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70" w:after="135" w:line="390"/>
        <w:ind w:right="0" w:left="0" w:firstLine="0"/>
        <w:jc w:val="center"/>
        <w:rPr>
          <w:rFonts w:ascii="Times New Roman" w:hAnsi="Times New Roman" w:cs="Times New Roman" w:eastAsia="Times New Roman"/>
          <w:color w:val="19904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99043"/>
          <w:spacing w:val="0"/>
          <w:position w:val="0"/>
          <w:sz w:val="28"/>
          <w:shd w:fill="FFFFFF" w:val="clear"/>
        </w:rPr>
        <w:t xml:space="preserve">Занятие-тренинг на сплочение классного коллектива "Класс глазами каждого"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Цель: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Сплочение классного коллектива.</w:t>
      </w:r>
    </w:p>
    <w:p>
      <w:pPr>
        <w:numPr>
          <w:ilvl w:val="0"/>
          <w:numId w:val="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Создание благоприятного психологического климата, преодоление барьера в межличностных отношениях, развитие коммуникативных навыков.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Оборудование: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ручки, листы с именами, маркеры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8"/>
          <w:shd w:fill="FFFFFF" w:val="clear"/>
        </w:rPr>
        <w:t xml:space="preserve">Участники тренинга расположены по кругу.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Психолог.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Сегодня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 нашем тренинге мы поговорим о нашем классе, о взаимоотношениях друг с другом. Сначала вспомним правила тренинговой работы. Участники высказывают свои правила. Затем показывается слайд презентации, где расписаны правила. Работу начнем с упражнения, которое называется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Мы с тобой похожи тем…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упражнение.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Мы похожи с тобой тем…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Участники делятся на две группы. Одна группа образует внутренний круг, другая– внешний. Все стоят лицом друг к другу. Каждый участник внешнего круга говорит своему напарнику: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Мы с тобой похожи…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после чего стоящие во внутреннем кругу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отвечают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Мы с тобой отличаемся тем…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затем делают шаг к новому партнеру. Процедура повторяется до тех пор, пока все не дойдут до своего первого партнера.</w:t>
        <w:br/>
        <w:t xml:space="preserve">Рефлексия – чем же вы похожи друг на друга и чем отличаемся?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упражнение.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Модель идеального класса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Модель реальной группы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Беседа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–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Все вы учитесь в одном классе много лет, некоторые вместе учатся с первого класса.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Вы понимаете друг друга, стараетесь помочь товарищу?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Зачем ходят в школу? Во-первых получать знания, во-вторых, пообщаться. Это главные причины. Может так получиться, что из-за того, что не складываются отношения с одноклассниками, не хочется идти в школу. Давайте поговорим о том, какими качествами должна обладать группа, чтобы каждый чувствовал себя хорошо. Нужно назвать черты, благодаря которым в группе всем хорошо. На ватмане нарисован круг, разделенный на 16 частей. Психолог подписывает каждый радиус с внешней стороны круга качества, необходимые для успешного сотрудничества, взаимодействия в классе, комментирует и уточняет представление подростков о том или ином качестве. В числе названных могут быть следующие: равенство, доброта, взаимопомощь, вежливость, дружба, умение слушать, принятие, эмпатия, альтруизм, уважение, доброжелательность, юмор, свобода высказывания, тактичность, сплоченность и т.д. Каждый радиус окружности ведущий делит на 10 баллов. Это шкала, где откладывается количество баллов, которыми оценивается каждая черта.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Далее ведущий называет качество и группа решает, на сколько баллов оно проявляется в классе. После этого соединяются все точки, в результате чего получается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паутина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Чем ближе она к центру, тем каждому в группе трудней. Чем ближе паутина к краям окружности, тем лучше группа и тем комфортнее каждому.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Дальнейшая работа строится на обсуждении, как улучшить атмосферу класса, какие качества группе надо развивать, какой вклад может внести каждый в улучшение климата группы. Ведущий подводит к тому, чтобы оставаясь собой, каждый работал над своими недостатками.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Мы не можем изменить группу, не изменяя себя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упражнение 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Понятия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Класс делится на 4 группы. Каждый из первых четыре человек сидящих в кругу говорят, какое качество он ценит в людях, человеке. Затем класс делится по порядку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 листах формат А3 написаны слова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Взаимопомощь, Дружба, Конфликт, Равенство.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Каждой команде дается по листу ватмана и маркеры. Каждой команде предлагается: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Нарисовать эмблему, символ</w:t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Написать понятие этого слова</w:t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Девиз, лозунг к этому слову</w:t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Плюсы и минусы этого понятия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Листы передаются по кругу. В конце лист возвращается первоначальной команде и участники делают презентацию своего понятия, высказываются с чем согласны и с чем не согласны при добавлении другими командами.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упражнение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Пожелания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Участникам раздаются листочки с именами одноклассников. Каждый должен написать пожелания тому, кто указан на листочке. Затем пожелания даются тому, кому они предназначены. Пожелания должны быть доброжелательными, позитивными.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Рефлексия занятия-тренинга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–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Кому, что понравилось, что не понравилось?</w:t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–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Какие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выводы сделали для себя.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8"/>
          <w:shd w:fill="FFFFFF" w:val="clear"/>
        </w:rPr>
        <w:t xml:space="preserve">Высказывания каждого участника.)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Ритуал прощания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Подсолнух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Все встают в круг, берутся за руки и поднимают их кверху, встав на носочки, как бы дотягиваясь до солнца, к хорошему, к позитивному, к успеху, к совершенству.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Анкета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Самочуствие в классе: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А) мне здесь хорошо, чувствую себя в кругу друзей;</w:t>
        <w:br/>
        <w:t xml:space="preserve">Б) есть отдельные друзья и товарищи;</w:t>
        <w:br/>
        <w:t xml:space="preserve">В) скорее всего я здесь одинок.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Отношение к классу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А) Дорожу классом;</w:t>
        <w:br/>
        <w:t xml:space="preserve">Б) не задумывался о значении класса в моей жизни;</w:t>
        <w:br/>
        <w:t xml:space="preserve">В) хотел бы перейти в другой класс.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Психологическая атмосфера в классе</w:t>
      </w:r>
    </w:p>
    <w:tbl>
      <w:tblPr/>
      <w:tblGrid>
        <w:gridCol w:w="2605"/>
        <w:gridCol w:w="2330"/>
        <w:gridCol w:w="3402"/>
      </w:tblGrid>
      <w:tr>
        <w:trPr>
          <w:trHeight w:val="1" w:hRule="atLeast"/>
          <w:jc w:val="center"/>
        </w:trPr>
        <w:tc>
          <w:tcPr>
            <w:tcW w:w="260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Дружелюбие</w:t>
            </w:r>
          </w:p>
        </w:tc>
        <w:tc>
          <w:tcPr>
            <w:tcW w:w="233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 1  2  3  4  5  6  7  8</w:t>
            </w:r>
          </w:p>
        </w:tc>
        <w:tc>
          <w:tcPr>
            <w:tcW w:w="3402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Враждебность</w:t>
            </w:r>
          </w:p>
        </w:tc>
      </w:tr>
      <w:tr>
        <w:trPr>
          <w:trHeight w:val="1" w:hRule="atLeast"/>
          <w:jc w:val="center"/>
        </w:trPr>
        <w:tc>
          <w:tcPr>
            <w:tcW w:w="260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Согласие</w:t>
            </w:r>
          </w:p>
        </w:tc>
        <w:tc>
          <w:tcPr>
            <w:tcW w:w="233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1  2  3  4  5  6  7  8</w:t>
            </w:r>
          </w:p>
        </w:tc>
        <w:tc>
          <w:tcPr>
            <w:tcW w:w="3402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Несогласие</w:t>
            </w:r>
          </w:p>
        </w:tc>
      </w:tr>
      <w:tr>
        <w:trPr>
          <w:trHeight w:val="1" w:hRule="atLeast"/>
          <w:jc w:val="center"/>
        </w:trPr>
        <w:tc>
          <w:tcPr>
            <w:tcW w:w="260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Удовлетворенность</w:t>
            </w:r>
          </w:p>
        </w:tc>
        <w:tc>
          <w:tcPr>
            <w:tcW w:w="233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1  2  3  4  5  6  7  8</w:t>
            </w:r>
          </w:p>
        </w:tc>
        <w:tc>
          <w:tcPr>
            <w:tcW w:w="3402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Неудовлетворенность</w:t>
            </w:r>
          </w:p>
        </w:tc>
      </w:tr>
      <w:tr>
        <w:trPr>
          <w:trHeight w:val="1" w:hRule="atLeast"/>
          <w:jc w:val="center"/>
        </w:trPr>
        <w:tc>
          <w:tcPr>
            <w:tcW w:w="260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Увлеченность</w:t>
            </w:r>
          </w:p>
        </w:tc>
        <w:tc>
          <w:tcPr>
            <w:tcW w:w="233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1  2  3  4  5  6  7  8</w:t>
            </w:r>
          </w:p>
        </w:tc>
        <w:tc>
          <w:tcPr>
            <w:tcW w:w="3402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Равнодушие</w:t>
            </w:r>
          </w:p>
        </w:tc>
      </w:tr>
      <w:tr>
        <w:trPr>
          <w:trHeight w:val="1" w:hRule="atLeast"/>
          <w:jc w:val="center"/>
        </w:trPr>
        <w:tc>
          <w:tcPr>
            <w:tcW w:w="260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Продуктивность</w:t>
            </w:r>
          </w:p>
        </w:tc>
        <w:tc>
          <w:tcPr>
            <w:tcW w:w="233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1  2  3  4  5  6  7  8</w:t>
            </w:r>
          </w:p>
        </w:tc>
        <w:tc>
          <w:tcPr>
            <w:tcW w:w="3402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Непродуктивность</w:t>
            </w:r>
          </w:p>
        </w:tc>
      </w:tr>
      <w:tr>
        <w:trPr>
          <w:trHeight w:val="1" w:hRule="atLeast"/>
          <w:jc w:val="center"/>
        </w:trPr>
        <w:tc>
          <w:tcPr>
            <w:tcW w:w="260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Теплота</w:t>
            </w:r>
          </w:p>
        </w:tc>
        <w:tc>
          <w:tcPr>
            <w:tcW w:w="233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1  2  3  4  5  6  7  8</w:t>
            </w:r>
          </w:p>
        </w:tc>
        <w:tc>
          <w:tcPr>
            <w:tcW w:w="3402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Холодность</w:t>
            </w:r>
          </w:p>
        </w:tc>
      </w:tr>
      <w:tr>
        <w:trPr>
          <w:trHeight w:val="1" w:hRule="atLeast"/>
          <w:jc w:val="center"/>
        </w:trPr>
        <w:tc>
          <w:tcPr>
            <w:tcW w:w="260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Сотрудничество</w:t>
            </w:r>
          </w:p>
        </w:tc>
        <w:tc>
          <w:tcPr>
            <w:tcW w:w="233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1  2  3  4  5  6  7  8</w:t>
            </w:r>
          </w:p>
        </w:tc>
        <w:tc>
          <w:tcPr>
            <w:tcW w:w="3402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Отсутствие сотрудничества</w:t>
            </w:r>
          </w:p>
        </w:tc>
      </w:tr>
      <w:tr>
        <w:trPr>
          <w:trHeight w:val="1" w:hRule="atLeast"/>
          <w:jc w:val="center"/>
        </w:trPr>
        <w:tc>
          <w:tcPr>
            <w:tcW w:w="260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Взаимная поддержка</w:t>
            </w:r>
          </w:p>
        </w:tc>
        <w:tc>
          <w:tcPr>
            <w:tcW w:w="233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1  2  3  4  5  6  7  8</w:t>
            </w:r>
          </w:p>
        </w:tc>
        <w:tc>
          <w:tcPr>
            <w:tcW w:w="3402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Недоброжелательность</w:t>
            </w:r>
          </w:p>
        </w:tc>
      </w:tr>
      <w:tr>
        <w:trPr>
          <w:trHeight w:val="1" w:hRule="atLeast"/>
          <w:jc w:val="center"/>
        </w:trPr>
        <w:tc>
          <w:tcPr>
            <w:tcW w:w="260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Занимательность</w:t>
            </w:r>
          </w:p>
        </w:tc>
        <w:tc>
          <w:tcPr>
            <w:tcW w:w="233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1  2  3  4  5  6  7  8</w:t>
            </w:r>
          </w:p>
        </w:tc>
        <w:tc>
          <w:tcPr>
            <w:tcW w:w="3402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Скука</w:t>
            </w:r>
          </w:p>
        </w:tc>
      </w:tr>
      <w:tr>
        <w:trPr>
          <w:trHeight w:val="1" w:hRule="atLeast"/>
          <w:jc w:val="center"/>
        </w:trPr>
        <w:tc>
          <w:tcPr>
            <w:tcW w:w="260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Безразличие</w:t>
            </w:r>
          </w:p>
        </w:tc>
        <w:tc>
          <w:tcPr>
            <w:tcW w:w="233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1  2  3  4  5  6  7  8</w:t>
            </w:r>
          </w:p>
        </w:tc>
        <w:tc>
          <w:tcPr>
            <w:tcW w:w="3402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Сочуствие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